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80" w:rsidRPr="003F2EBF" w:rsidRDefault="00785480" w:rsidP="003F2EBF">
      <w:pPr>
        <w:spacing w:after="0"/>
        <w:ind w:firstLine="426"/>
        <w:jc w:val="right"/>
        <w:rPr>
          <w:rFonts w:ascii="Times New Roman" w:hAnsi="Times New Roman"/>
        </w:rPr>
      </w:pPr>
      <w:r w:rsidRPr="003F2EBF">
        <w:rPr>
          <w:rFonts w:ascii="Times New Roman" w:hAnsi="Times New Roman"/>
        </w:rPr>
        <w:t>Додаток 1</w:t>
      </w:r>
    </w:p>
    <w:p w:rsidR="00785480" w:rsidRDefault="00785480" w:rsidP="003F2EBF">
      <w:pPr>
        <w:spacing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3F2EBF">
        <w:rPr>
          <w:rFonts w:ascii="Times New Roman" w:hAnsi="Times New Roman"/>
        </w:rPr>
        <w:t xml:space="preserve">до </w:t>
      </w:r>
      <w:r>
        <w:rPr>
          <w:rFonts w:ascii="Times New Roman" w:hAnsi="Times New Roman"/>
          <w:lang w:val="ru-RU"/>
        </w:rPr>
        <w:t>листа</w:t>
      </w:r>
      <w:r w:rsidRPr="003F2EBF">
        <w:rPr>
          <w:rFonts w:ascii="Times New Roman" w:hAnsi="Times New Roman"/>
        </w:rPr>
        <w:t xml:space="preserve"> КЗПО «Обласний</w:t>
      </w:r>
    </w:p>
    <w:p w:rsidR="00785480" w:rsidRDefault="00785480" w:rsidP="003F2EBF">
      <w:pPr>
        <w:spacing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3F2EBF">
        <w:rPr>
          <w:rFonts w:ascii="Times New Roman" w:hAnsi="Times New Roman"/>
        </w:rPr>
        <w:t xml:space="preserve">Центр ДЮТ» </w:t>
      </w:r>
    </w:p>
    <w:p w:rsidR="00785480" w:rsidRDefault="00785480" w:rsidP="003F2EBF">
      <w:pPr>
        <w:spacing w:after="0"/>
        <w:ind w:firstLine="426"/>
        <w:jc w:val="right"/>
        <w:rPr>
          <w:rFonts w:ascii="Times New Roman" w:hAnsi="Times New Roman"/>
        </w:rPr>
      </w:pPr>
      <w:r w:rsidRPr="003F2EBF">
        <w:rPr>
          <w:rFonts w:ascii="Times New Roman" w:hAnsi="Times New Roman"/>
        </w:rPr>
        <w:t>Житомирської обласної ради</w:t>
      </w:r>
    </w:p>
    <w:p w:rsidR="00785480" w:rsidRPr="00E33A04" w:rsidRDefault="00785480" w:rsidP="003F2EBF">
      <w:pPr>
        <w:spacing w:after="0"/>
        <w:ind w:firstLine="426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16.03.2023 №7-149</w:t>
      </w:r>
    </w:p>
    <w:p w:rsidR="00785480" w:rsidRDefault="00785480" w:rsidP="00E3455E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E3455E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УМОВИ</w:t>
      </w:r>
    </w:p>
    <w:p w:rsidR="00785480" w:rsidRPr="00E3455E" w:rsidRDefault="00785480" w:rsidP="00E3455E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проведення обласного</w:t>
      </w:r>
      <w:r w:rsidRPr="009A795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конкурсу звітів</w:t>
      </w:r>
    </w:p>
    <w:p w:rsidR="00785480" w:rsidRPr="00E3455E" w:rsidRDefault="00785480" w:rsidP="00E3455E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про роботу роїв Всеукраїнської дитячо-юнацької військово-патріотичної</w:t>
      </w:r>
    </w:p>
    <w:p w:rsidR="00785480" w:rsidRDefault="00785480" w:rsidP="00E3455E">
      <w:pPr>
        <w:spacing w:after="0"/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E3455E">
        <w:rPr>
          <w:rFonts w:ascii="Times New Roman" w:hAnsi="Times New Roman"/>
          <w:sz w:val="28"/>
          <w:szCs w:val="28"/>
        </w:rPr>
        <w:t xml:space="preserve">гри «Сокіл» («Джура») </w:t>
      </w:r>
    </w:p>
    <w:p w:rsidR="00785480" w:rsidRPr="00E3455E" w:rsidRDefault="00785480" w:rsidP="00E3455E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 xml:space="preserve">(молодша вікова група «новаки» («козачата») </w:t>
      </w:r>
      <w:r>
        <w:rPr>
          <w:rFonts w:ascii="Times New Roman" w:hAnsi="Times New Roman"/>
          <w:sz w:val="28"/>
          <w:szCs w:val="28"/>
        </w:rPr>
        <w:t>–</w:t>
      </w:r>
      <w:r w:rsidRPr="00E3455E">
        <w:rPr>
          <w:rFonts w:ascii="Times New Roman" w:hAnsi="Times New Roman"/>
          <w:sz w:val="28"/>
          <w:szCs w:val="28"/>
        </w:rPr>
        <w:t xml:space="preserve"> діти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-10 років)</w:t>
      </w:r>
    </w:p>
    <w:p w:rsidR="00785480" w:rsidRPr="00E3455E" w:rsidRDefault="00785480" w:rsidP="00E3455E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1. Загальні положення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E3455E">
        <w:rPr>
          <w:rFonts w:ascii="Times New Roman" w:hAnsi="Times New Roman"/>
          <w:sz w:val="28"/>
          <w:szCs w:val="28"/>
        </w:rPr>
        <w:t xml:space="preserve"> Розвиток та впровадження Всеукраїнської дитячо-юнацької військово-патріотичної гри «Сокіл» («Джура») (далі - Гра), залучення до Гри дітей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молодшого віку вимагає нових форм комунікації учасників, інформування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здобутки, досягнення, впровадження інноваційних методів виховання, особливо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в умовах реформування сучасної української освіти.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Молодь за своїми ціннісними орієнтаціями є найменш консервативною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найбільш чутливою до змін. Швидко засвоює нові технології, активна та дієва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соціальних мережах. Здобутки одних миттєво стають надбанням багатьох.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E3455E">
        <w:rPr>
          <w:rFonts w:ascii="Times New Roman" w:hAnsi="Times New Roman"/>
          <w:sz w:val="28"/>
          <w:szCs w:val="28"/>
        </w:rPr>
        <w:t>онкурс звітів про роботу роїв Всеукраїнської дитячо-юнацької військово-патріотичної гри «Сокіл» («Джура») (молодша вікова група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6-10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 xml:space="preserve">років) (далі </w:t>
      </w:r>
      <w:r>
        <w:rPr>
          <w:rFonts w:ascii="Times New Roman" w:hAnsi="Times New Roman"/>
          <w:sz w:val="28"/>
          <w:szCs w:val="28"/>
        </w:rPr>
        <w:t>–</w:t>
      </w:r>
      <w:r w:rsidRPr="00E3455E">
        <w:rPr>
          <w:rFonts w:ascii="Times New Roman" w:hAnsi="Times New Roman"/>
          <w:sz w:val="28"/>
          <w:szCs w:val="28"/>
        </w:rPr>
        <w:t xml:space="preserve"> Конкурс) проводиться з метою подальшого розвитку форм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методів виховної роботи в роях та закладах освіти, удосконалення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методологічних підходів до змісту роботи роїв, реального розвитку соціальної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згуртованості суб’єктів освітнього процесу, відпрацювання шляхів підвищення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престижу суспільно-корисної праці дітей та молоді, формування їх лідерських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якостей, обміну передовим педагогічним досвідом.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1.3. Основними завданнями Конкурсу є:</w:t>
      </w:r>
    </w:p>
    <w:p w:rsidR="00785480" w:rsidRPr="00E3455E" w:rsidRDefault="00785480" w:rsidP="00FD30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 xml:space="preserve">- пошук нових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 xml:space="preserve">форм,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 xml:space="preserve">методів і моделей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455E">
        <w:rPr>
          <w:rFonts w:ascii="Times New Roman" w:hAnsi="Times New Roman"/>
          <w:sz w:val="28"/>
          <w:szCs w:val="28"/>
        </w:rPr>
        <w:t xml:space="preserve">організації виховної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 xml:space="preserve">роботи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455E">
        <w:rPr>
          <w:rFonts w:ascii="Times New Roman" w:hAnsi="Times New Roman"/>
          <w:sz w:val="28"/>
          <w:szCs w:val="28"/>
        </w:rPr>
        <w:t>дітьми;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вивчення соціально-педагогічних умов розвитку Гри в закладах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України;</w:t>
      </w:r>
    </w:p>
    <w:p w:rsidR="00785480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підтримка розвитку інноваційних форм і методів виховної діяльності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дітьми, спрямованої на формування в них активної життєвої позиції;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455E">
        <w:rPr>
          <w:rFonts w:ascii="Times New Roman" w:hAnsi="Times New Roman"/>
          <w:sz w:val="28"/>
          <w:szCs w:val="28"/>
        </w:rPr>
        <w:t xml:space="preserve"> поширення кращого педагогічного досвіду з організації виховного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процесу з дітьми;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підтримка молодих талановитих педагогів, сприяння їх самореалізації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стимулювання подальшої творчої діяльності;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створення інформаційного банку кращих моделей системи виховання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дітей у Грі;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узагальнення кращого досвіду функціонування роїв в освітніх закладах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різних типів підпорядкування та форм власності;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привернення уваги органів місцевого самоврядування, органів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управління освітою та молодіжною політикою, дитячо-юнацьких та молодіжних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громадських організацій, педагогічних колективів до питань підтримки Гри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розвитку соціальної згуртованості суб’єктів освітнього процесу.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2. Учасники Конкурсу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До участі у Конкурсі допускаються звіти роїв молодшої вікової групи (6-10 років) закладів загальної середньої, позашкільної освіти, клубів, дитячих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об’єднань та громадських організацій.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3. Порядок і термін проведення Конкурсу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3.1. Конкурс проводиться щорічно і носить безстроковий характер.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E345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проведення обласного</w:t>
      </w:r>
      <w:r w:rsidRPr="00E3455E">
        <w:rPr>
          <w:rFonts w:ascii="Times New Roman" w:hAnsi="Times New Roman"/>
          <w:sz w:val="28"/>
          <w:szCs w:val="28"/>
        </w:rPr>
        <w:t xml:space="preserve"> Конкурсу, відповідальний</w:t>
      </w:r>
      <w:r>
        <w:rPr>
          <w:rFonts w:ascii="Times New Roman" w:hAnsi="Times New Roman"/>
          <w:sz w:val="28"/>
          <w:szCs w:val="28"/>
        </w:rPr>
        <w:t xml:space="preserve"> завідувач військово-патріотичного відділу КЗПО «Обласний Центр ДЮТ» Житомирської обласної ради Олег ШЕВЦОВ.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Організатори обласного Конкурсу: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455E">
        <w:rPr>
          <w:rFonts w:ascii="Times New Roman" w:hAnsi="Times New Roman"/>
          <w:sz w:val="28"/>
          <w:szCs w:val="28"/>
        </w:rPr>
        <w:t>здійснюють координацію підготовки та проведення Конкурсу;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455E">
        <w:rPr>
          <w:rFonts w:ascii="Times New Roman" w:hAnsi="Times New Roman"/>
          <w:sz w:val="28"/>
          <w:szCs w:val="28"/>
        </w:rPr>
        <w:t>визначають журі;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455E">
        <w:rPr>
          <w:rFonts w:ascii="Times New Roman" w:hAnsi="Times New Roman"/>
          <w:sz w:val="28"/>
          <w:szCs w:val="28"/>
        </w:rPr>
        <w:t>забезпечують висвітлення Конкурсу в засобах масової інформації;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залучають до участі в організації та проведенні Конкурсу місцеві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(територіальних громад, районні, міські, обласні) установи та громадські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організації.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Журі визначає три звіти роїв молодшої вікової групи від області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участі у III (Всеукраїнському) етапі Всеукраїнської дитячо-юнацької військово-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 xml:space="preserve">патріотичної гри «Сокіл» («Джура») - «Котигорошко» (молодша вікова група «новаки» («козачата») </w:t>
      </w:r>
      <w:r>
        <w:rPr>
          <w:rFonts w:ascii="Times New Roman" w:hAnsi="Times New Roman"/>
          <w:sz w:val="28"/>
          <w:szCs w:val="28"/>
        </w:rPr>
        <w:t>–</w:t>
      </w:r>
      <w:r w:rsidRPr="00E3455E">
        <w:rPr>
          <w:rFonts w:ascii="Times New Roman" w:hAnsi="Times New Roman"/>
          <w:sz w:val="28"/>
          <w:szCs w:val="28"/>
        </w:rPr>
        <w:t xml:space="preserve"> діти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10 років)</w:t>
      </w:r>
    </w:p>
    <w:p w:rsidR="00785480" w:rsidRPr="00E3455E" w:rsidRDefault="00785480" w:rsidP="009A79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E3455E">
        <w:rPr>
          <w:rFonts w:ascii="Times New Roman" w:hAnsi="Times New Roman"/>
          <w:sz w:val="28"/>
          <w:szCs w:val="28"/>
        </w:rPr>
        <w:t xml:space="preserve">. До </w:t>
      </w:r>
      <w:r>
        <w:rPr>
          <w:rFonts w:ascii="Times New Roman" w:hAnsi="Times New Roman"/>
          <w:sz w:val="28"/>
          <w:szCs w:val="28"/>
        </w:rPr>
        <w:t>28 квітня</w:t>
      </w:r>
      <w:r w:rsidRPr="00E3455E">
        <w:rPr>
          <w:rFonts w:ascii="Times New Roman" w:hAnsi="Times New Roman"/>
          <w:sz w:val="28"/>
          <w:szCs w:val="28"/>
        </w:rPr>
        <w:t xml:space="preserve"> 2023 року обов’язково надіслати звіт</w:t>
      </w:r>
      <w:r>
        <w:rPr>
          <w:rFonts w:ascii="Times New Roman" w:hAnsi="Times New Roman"/>
          <w:sz w:val="28"/>
          <w:szCs w:val="28"/>
        </w:rPr>
        <w:t xml:space="preserve"> про роботу</w:t>
      </w:r>
      <w:r w:rsidRPr="00E3455E">
        <w:rPr>
          <w:rFonts w:ascii="Times New Roman" w:hAnsi="Times New Roman"/>
          <w:sz w:val="28"/>
          <w:szCs w:val="28"/>
        </w:rPr>
        <w:t xml:space="preserve"> рою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на електронну адресу</w:t>
      </w:r>
      <w:r>
        <w:rPr>
          <w:rFonts w:ascii="Times New Roman" w:hAnsi="Times New Roman"/>
          <w:sz w:val="28"/>
          <w:szCs w:val="28"/>
        </w:rPr>
        <w:t xml:space="preserve"> військово-патріотичного відділу КЗПО «Обласний Центр ДЮТ» Житомирської обласної ради</w:t>
      </w:r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hyperlink r:id="rId4" w:history="1">
        <w:r w:rsidRPr="007E4DB8">
          <w:rPr>
            <w:rStyle w:val="Hyperlink"/>
            <w:rFonts w:ascii="Times New Roman" w:hAnsi="Times New Roman"/>
            <w:sz w:val="28"/>
            <w:szCs w:val="28"/>
            <w:lang w:val="en-US"/>
          </w:rPr>
          <w:t>patriot</w:t>
        </w:r>
        <w:r w:rsidRPr="007E4DB8">
          <w:rPr>
            <w:rStyle w:val="Hyperlink"/>
            <w:rFonts w:ascii="Times New Roman" w:hAnsi="Times New Roman"/>
            <w:sz w:val="28"/>
            <w:szCs w:val="28"/>
            <w:lang w:val="ru-RU"/>
          </w:rPr>
          <w:t>.</w:t>
        </w:r>
        <w:r w:rsidRPr="007E4DB8">
          <w:rPr>
            <w:rStyle w:val="Hyperlink"/>
            <w:rFonts w:ascii="Times New Roman" w:hAnsi="Times New Roman"/>
            <w:sz w:val="28"/>
            <w:szCs w:val="28"/>
            <w:lang w:val="en-US"/>
          </w:rPr>
          <w:t>viddil</w:t>
        </w:r>
        <w:r w:rsidRPr="007E4DB8">
          <w:rPr>
            <w:rStyle w:val="Hyperlink"/>
            <w:rFonts w:ascii="Times New Roman" w:hAnsi="Times New Roman"/>
            <w:sz w:val="28"/>
            <w:szCs w:val="28"/>
            <w:lang w:val="ru-RU"/>
          </w:rPr>
          <w:t>@</w:t>
        </w:r>
        <w:r w:rsidRPr="007E4DB8">
          <w:rPr>
            <w:rStyle w:val="Hyperlink"/>
            <w:rFonts w:ascii="Times New Roman" w:hAnsi="Times New Roman"/>
            <w:sz w:val="28"/>
            <w:szCs w:val="28"/>
            <w:lang w:val="en-US"/>
          </w:rPr>
          <w:t>ukr</w:t>
        </w:r>
        <w:r w:rsidRPr="007E4DB8">
          <w:rPr>
            <w:rStyle w:val="Hyperlink"/>
            <w:rFonts w:ascii="Times New Roman" w:hAnsi="Times New Roman"/>
            <w:sz w:val="28"/>
            <w:szCs w:val="28"/>
            <w:lang w:val="ru-RU"/>
          </w:rPr>
          <w:t>.</w:t>
        </w:r>
        <w:r w:rsidRPr="007E4DB8">
          <w:rPr>
            <w:rStyle w:val="Hyperlink"/>
            <w:rFonts w:ascii="Times New Roman" w:hAnsi="Times New Roman"/>
            <w:sz w:val="28"/>
            <w:szCs w:val="28"/>
            <w:lang w:val="en-US"/>
          </w:rPr>
          <w:t>net</w:t>
        </w:r>
      </w:hyperlink>
      <w:r w:rsidRPr="003F2EBF">
        <w:rPr>
          <w:rFonts w:ascii="Times New Roman" w:hAnsi="Times New Roman"/>
          <w:color w:val="0000FF"/>
          <w:sz w:val="28"/>
          <w:szCs w:val="28"/>
          <w:u w:val="single"/>
        </w:rPr>
        <w:t>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4. Вимоги до матеріалів, що подаються на Конкурс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4.1. Усі матеріали подаються державною мовою.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4.2. Для участі у Конкурсі організаторам подають: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заявку про участь у Конкурсі (додаток 2);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звіт про роботу рою.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4.3. Звіт про роботу рою складається з наступних розділів:</w:t>
      </w:r>
    </w:p>
    <w:p w:rsidR="00785480" w:rsidRPr="00E3455E" w:rsidRDefault="00785480" w:rsidP="00F5179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коротка довідка про рій, його девіз, ройова символіка та місце рою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структурі Гри в закладі освіти (курені, ТГ або районі);</w:t>
      </w:r>
    </w:p>
    <w:p w:rsidR="00785480" w:rsidRPr="00E3455E" w:rsidRDefault="00785480" w:rsidP="00FD302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паспорт рою (додаток 3);</w:t>
      </w:r>
    </w:p>
    <w:p w:rsidR="00785480" w:rsidRPr="00E3455E" w:rsidRDefault="00785480" w:rsidP="00F5179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зміст, форми та напрями діяльності (суспільні проекти) рою 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останнього року, якість та ефективність роботи;</w:t>
      </w:r>
    </w:p>
    <w:p w:rsidR="00785480" w:rsidRPr="00E3455E" w:rsidRDefault="00785480" w:rsidP="00F5179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взаємодія рою з іншими роями, педагогічним та батьківським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колективами, громадськими організаціями, владою.</w:t>
      </w:r>
    </w:p>
    <w:p w:rsidR="00785480" w:rsidRPr="00E3455E" w:rsidRDefault="00785480" w:rsidP="00F5179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4.4. Матеріали подаються у вигляді презентації, яка повинна бути виконана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в програмі «Microsoft Offise Power Point» з описом діяльності рою до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слайдів. Якщо презентація змонтована у вигляді відеоряду, то ролик повинен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бути виконаний у стандартних форматах AVI, WMA, МР4.</w:t>
      </w:r>
      <w:r>
        <w:rPr>
          <w:rFonts w:ascii="Times New Roman" w:hAnsi="Times New Roman"/>
          <w:sz w:val="28"/>
          <w:szCs w:val="28"/>
        </w:rPr>
        <w:t xml:space="preserve"> Бажано, щоб презентація </w:t>
      </w:r>
      <w:r w:rsidRPr="00E3455E">
        <w:rPr>
          <w:rFonts w:ascii="Times New Roman" w:hAnsi="Times New Roman"/>
          <w:sz w:val="28"/>
          <w:szCs w:val="28"/>
        </w:rPr>
        <w:t>мала звуковий (музичний) супровід.</w:t>
      </w:r>
      <w:r>
        <w:rPr>
          <w:rFonts w:ascii="Times New Roman" w:hAnsi="Times New Roman"/>
          <w:sz w:val="28"/>
          <w:szCs w:val="28"/>
        </w:rPr>
        <w:t xml:space="preserve"> Тривалість відео-</w:t>
      </w:r>
      <w:r w:rsidRPr="00E3455E">
        <w:rPr>
          <w:rFonts w:ascii="Times New Roman" w:hAnsi="Times New Roman"/>
          <w:sz w:val="28"/>
          <w:szCs w:val="28"/>
        </w:rPr>
        <w:t>презентації до 10 хвилин.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4.5. Подається також текстовий опис.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До опису додаються:</w:t>
      </w:r>
    </w:p>
    <w:p w:rsidR="00785480" w:rsidRPr="00E3455E" w:rsidRDefault="00785480" w:rsidP="00F5179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титульна сторінка, на якій зазначається повна юридична назва та адреса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закладу освіти, дитячого об’єднання, громадської організації, гасло рою, автори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та укладачі (прізвище, ім’я, по батькові, посада);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зміст діяльності рою протягом останнього року, якість та ефективність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роботи;</w:t>
      </w:r>
    </w:p>
    <w:p w:rsidR="00785480" w:rsidRPr="00E3455E" w:rsidRDefault="00785480" w:rsidP="009A795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- перелік поданих матеріалів.</w:t>
      </w:r>
    </w:p>
    <w:p w:rsidR="00785480" w:rsidRPr="00E3455E" w:rsidRDefault="00785480" w:rsidP="00F5179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Обсяг друкованих матеріалів не повинен перевищувати 25 сторінок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друкованого тексту формату А4, набраного гарнітурою Times New Roman,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3455E">
        <w:rPr>
          <w:rFonts w:ascii="Times New Roman" w:hAnsi="Times New Roman"/>
          <w:sz w:val="28"/>
          <w:szCs w:val="28"/>
        </w:rPr>
        <w:t xml:space="preserve">розмір 14, без переносів, півтора інтервали, поля - по </w:t>
      </w:r>
      <w:smartTag w:uri="urn:schemas-microsoft-com:office:smarttags" w:element="metricconverter">
        <w:smartTagPr>
          <w:attr w:name="ProductID" w:val="20 мм"/>
        </w:smartTagPr>
        <w:r w:rsidRPr="00E3455E">
          <w:rPr>
            <w:rFonts w:ascii="Times New Roman" w:hAnsi="Times New Roman"/>
            <w:sz w:val="28"/>
            <w:szCs w:val="28"/>
          </w:rPr>
          <w:t>20 мм</w:t>
        </w:r>
      </w:smartTag>
      <w:r w:rsidRPr="00E3455E">
        <w:rPr>
          <w:rFonts w:ascii="Times New Roman" w:hAnsi="Times New Roman"/>
          <w:sz w:val="28"/>
          <w:szCs w:val="28"/>
        </w:rPr>
        <w:t xml:space="preserve"> верхнє та нижнє,</w:t>
      </w:r>
      <w:r>
        <w:rPr>
          <w:rFonts w:ascii="Times New Roman" w:hAnsi="Times New Roman"/>
          <w:sz w:val="28"/>
          <w:szCs w:val="28"/>
        </w:rPr>
        <w:t xml:space="preserve">       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/>
            <w:sz w:val="28"/>
            <w:szCs w:val="28"/>
          </w:rPr>
          <w:t>30</w:t>
        </w:r>
        <w:r w:rsidRPr="00E3455E">
          <w:rPr>
            <w:rFonts w:ascii="Times New Roman" w:hAnsi="Times New Roman"/>
            <w:sz w:val="28"/>
            <w:szCs w:val="28"/>
          </w:rPr>
          <w:t xml:space="preserve"> мм</w:t>
        </w:r>
      </w:smartTag>
      <w:r w:rsidRPr="00E3455E">
        <w:rPr>
          <w:rFonts w:ascii="Times New Roman" w:hAnsi="Times New Roman"/>
          <w:sz w:val="28"/>
          <w:szCs w:val="28"/>
        </w:rPr>
        <w:t xml:space="preserve"> ліве, </w:t>
      </w:r>
      <w:smartTag w:uri="urn:schemas-microsoft-com:office:smarttags" w:element="metricconverter">
        <w:smartTagPr>
          <w:attr w:name="ProductID" w:val="15 мм"/>
        </w:smartTagPr>
        <w:r w:rsidRPr="00E3455E">
          <w:rPr>
            <w:rFonts w:ascii="Times New Roman" w:hAnsi="Times New Roman"/>
            <w:sz w:val="28"/>
            <w:szCs w:val="28"/>
          </w:rPr>
          <w:t>15 мм</w:t>
        </w:r>
      </w:smartTag>
      <w:r w:rsidRPr="00E3455E">
        <w:rPr>
          <w:rFonts w:ascii="Times New Roman" w:hAnsi="Times New Roman"/>
          <w:sz w:val="28"/>
          <w:szCs w:val="28"/>
        </w:rPr>
        <w:t xml:space="preserve"> праве.</w:t>
      </w:r>
    </w:p>
    <w:p w:rsidR="00785480" w:rsidRPr="00E3455E" w:rsidRDefault="00785480" w:rsidP="00F517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Претенденти подають на конкурс й інші матеріали в додатках (до десяти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сторінок): відгуки учнів, вихованців, слухачів, батьків, педагогів, органів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управління освітою, наукових установ, громадських організацій тощо, копії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відзнак та нагород (подяки, дипломи, грамоти тощо), методичні рекомендації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щодо вдосконалення роботи в роях, програму занять тощо,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фотографії, відеоматеріали, а також інформацію про висвітлення роботи рою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соціальних мережах та попередні публікації у ЗМІ.</w:t>
      </w:r>
    </w:p>
    <w:p w:rsidR="00785480" w:rsidRDefault="00785480" w:rsidP="00F517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Матеріали, подані на Конкурс, не рецензуються і не повертаються.</w:t>
      </w:r>
    </w:p>
    <w:p w:rsidR="00785480" w:rsidRDefault="00785480" w:rsidP="00C42407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5480" w:rsidRDefault="00785480" w:rsidP="00C42407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Критерії оцінювання матеріалів Конкурсу</w:t>
      </w:r>
    </w:p>
    <w:p w:rsidR="00785480" w:rsidRDefault="00785480" w:rsidP="00C42407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5480" w:rsidRDefault="00785480" w:rsidP="00C4240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Критерії оцінювання презентації:</w:t>
      </w:r>
    </w:p>
    <w:p w:rsidR="00785480" w:rsidRDefault="00785480" w:rsidP="00C4240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797"/>
        <w:gridCol w:w="1384"/>
      </w:tblGrid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Відповідність вимогам п. 4.4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20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Інформаційна насиченість презентації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30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Логічність (дотримання хронологічної послідовності)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20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Якість та ефективність діяльності рою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30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Максимальна сума балів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100 б.</w:t>
            </w:r>
          </w:p>
        </w:tc>
      </w:tr>
    </w:tbl>
    <w:p w:rsidR="00785480" w:rsidRDefault="00785480" w:rsidP="00C4240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C4240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Критерії оцінювання текстового опису:</w:t>
      </w:r>
    </w:p>
    <w:p w:rsidR="00785480" w:rsidRDefault="00785480" w:rsidP="00C4240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797"/>
        <w:gridCol w:w="1384"/>
      </w:tblGrid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Титульний лист та стор. 2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- девіз рою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2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- дані про виконавців ( назва рою, адреса навчального закладу ( клубу, гуртка тощо), паспорт рою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3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 xml:space="preserve">  Якість оформлення звіту (грамотність, охайність)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 5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Відповідність ідейним принципам лицарства «Служити Богові, Батьківщині, ближнім»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35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Суспільна значимість діяльності рою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20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 xml:space="preserve">Висвітлення діяльності рою у соціальних мережах, ЗМІ та на сторінці фейсбук </w:t>
            </w:r>
            <w:r w:rsidRPr="000A76E1">
              <w:rPr>
                <w:rFonts w:ascii="Times New Roman" w:hAnsi="Times New Roman"/>
                <w:b/>
                <w:sz w:val="28"/>
                <w:szCs w:val="28"/>
              </w:rPr>
              <w:t>Всеукраїнська військово-патріотична гра «ДЖУРА»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15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797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 xml:space="preserve">Розміщення матеріалів про роботу рою на сторінці фейсбук з хештегом  </w:t>
            </w:r>
            <w:r w:rsidRPr="000A76E1">
              <w:rPr>
                <w:rFonts w:ascii="Times New Roman" w:hAnsi="Times New Roman"/>
                <w:b/>
                <w:sz w:val="28"/>
                <w:szCs w:val="28"/>
              </w:rPr>
              <w:t>#</w:t>
            </w:r>
            <w:r w:rsidRPr="000A7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dzhura</w:t>
            </w:r>
            <w:r w:rsidRPr="000A76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_2022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15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Додатковий матеріал: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 xml:space="preserve">- об’єм, відповідність фото та відеоматеріалів  змісту звіту  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 xml:space="preserve">- якість методичних матеріалів  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10 б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Відповідність вимогам (п. 4.5)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20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Максимальна сума балів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135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За матеріали, подані у додатках можуть бути додатково нараховані преміальні бали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15 б.</w:t>
            </w:r>
          </w:p>
        </w:tc>
      </w:tr>
      <w:tr w:rsidR="00785480" w:rsidRPr="000A76E1" w:rsidTr="000A76E1">
        <w:tc>
          <w:tcPr>
            <w:tcW w:w="675" w:type="dxa"/>
          </w:tcPr>
          <w:p w:rsidR="00785480" w:rsidRPr="000A76E1" w:rsidRDefault="00785480" w:rsidP="000A76E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Максимальна сума балів за презентацію, текстовий опис та преміальні</w:t>
            </w:r>
          </w:p>
        </w:tc>
        <w:tc>
          <w:tcPr>
            <w:tcW w:w="1384" w:type="dxa"/>
            <w:vAlign w:val="center"/>
          </w:tcPr>
          <w:p w:rsidR="00785480" w:rsidRPr="000A76E1" w:rsidRDefault="00785480" w:rsidP="00F35B0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A76E1">
              <w:rPr>
                <w:rFonts w:ascii="Times New Roman" w:hAnsi="Times New Roman"/>
                <w:sz w:val="28"/>
                <w:szCs w:val="28"/>
              </w:rPr>
              <w:t>до 250 б.</w:t>
            </w:r>
          </w:p>
          <w:p w:rsidR="00785480" w:rsidRPr="000A76E1" w:rsidRDefault="00785480" w:rsidP="000A76E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5480" w:rsidRPr="00E3455E" w:rsidRDefault="00785480" w:rsidP="00E3455E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785480" w:rsidRDefault="00785480" w:rsidP="001F7B73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Журі здійснює свою діяльність (оцінює учасників конкурсу і визначає переможців) неупереджено та незалежно.</w:t>
      </w:r>
    </w:p>
    <w:p w:rsidR="00785480" w:rsidRDefault="00785480" w:rsidP="001F7B7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5.4. Рішення журі Конкурсу є остаточним та не підлягає перегляду й оскарженню.</w:t>
      </w:r>
    </w:p>
    <w:p w:rsidR="00785480" w:rsidRDefault="00785480" w:rsidP="00E3455E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1F7B73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>Підведення підсумків</w:t>
      </w:r>
    </w:p>
    <w:p w:rsidR="00785480" w:rsidRPr="00E3455E" w:rsidRDefault="00785480" w:rsidP="00E3455E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785480" w:rsidRPr="00E3455E" w:rsidRDefault="00785480" w:rsidP="00F517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За рішенням журі, переможцями та призерами Конкурсу визначаються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5E">
        <w:rPr>
          <w:rFonts w:ascii="Times New Roman" w:hAnsi="Times New Roman"/>
          <w:sz w:val="28"/>
          <w:szCs w:val="28"/>
        </w:rPr>
        <w:t>учасники, які набрали найбільшу суму балів за п.п. 5.1. та 5.2.</w:t>
      </w:r>
    </w:p>
    <w:p w:rsidR="00785480" w:rsidRPr="00E3455E" w:rsidRDefault="00785480" w:rsidP="00F517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55E">
        <w:rPr>
          <w:rFonts w:ascii="Times New Roman" w:hAnsi="Times New Roman"/>
          <w:sz w:val="28"/>
          <w:szCs w:val="28"/>
        </w:rPr>
        <w:t>Переможці</w:t>
      </w:r>
      <w:r>
        <w:rPr>
          <w:rFonts w:ascii="Times New Roman" w:hAnsi="Times New Roman"/>
          <w:sz w:val="28"/>
          <w:szCs w:val="28"/>
        </w:rPr>
        <w:t xml:space="preserve"> Конкурсу</w:t>
      </w:r>
      <w:r w:rsidRPr="00E3455E">
        <w:rPr>
          <w:rFonts w:ascii="Times New Roman" w:hAnsi="Times New Roman"/>
          <w:sz w:val="28"/>
          <w:szCs w:val="28"/>
        </w:rPr>
        <w:t xml:space="preserve"> (І, II, III місце) будуть нагороджені </w:t>
      </w:r>
      <w:r>
        <w:rPr>
          <w:rFonts w:ascii="Times New Roman" w:hAnsi="Times New Roman"/>
          <w:sz w:val="28"/>
          <w:szCs w:val="28"/>
        </w:rPr>
        <w:t>дипломами Департаменту освіти і науки Житомирської обласної військової адміністрації, призери Конкурсу –  грамотами КЗПО «Обласний Центр ДЮТ» Житомирської обласної ради.</w:t>
      </w:r>
    </w:p>
    <w:p w:rsidR="00785480" w:rsidRPr="00E33A04" w:rsidRDefault="00785480" w:rsidP="00E33A04">
      <w:pPr>
        <w:spacing w:after="0"/>
        <w:ind w:firstLine="426"/>
        <w:jc w:val="right"/>
        <w:rPr>
          <w:rFonts w:ascii="Times New Roman" w:hAnsi="Times New Roman"/>
          <w:lang w:val="ru-RU"/>
        </w:rPr>
      </w:pPr>
      <w:r>
        <w:br w:type="page"/>
      </w:r>
      <w:bookmarkStart w:id="0" w:name="_GoBack"/>
      <w:bookmarkEnd w:id="0"/>
      <w:r w:rsidRPr="003F2EBF">
        <w:rPr>
          <w:rFonts w:ascii="Times New Roman" w:hAnsi="Times New Roman"/>
        </w:rPr>
        <w:t xml:space="preserve">Додаток </w:t>
      </w:r>
      <w:r>
        <w:rPr>
          <w:rFonts w:ascii="Times New Roman" w:hAnsi="Times New Roman"/>
          <w:lang w:val="ru-RU"/>
        </w:rPr>
        <w:t>2</w:t>
      </w:r>
    </w:p>
    <w:p w:rsidR="00785480" w:rsidRDefault="00785480" w:rsidP="00E33A04">
      <w:pPr>
        <w:spacing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3F2EBF">
        <w:rPr>
          <w:rFonts w:ascii="Times New Roman" w:hAnsi="Times New Roman"/>
        </w:rPr>
        <w:t xml:space="preserve">до </w:t>
      </w:r>
      <w:r>
        <w:rPr>
          <w:rFonts w:ascii="Times New Roman" w:hAnsi="Times New Roman"/>
          <w:lang w:val="ru-RU"/>
        </w:rPr>
        <w:t>листа</w:t>
      </w:r>
      <w:r w:rsidRPr="003F2EBF">
        <w:rPr>
          <w:rFonts w:ascii="Times New Roman" w:hAnsi="Times New Roman"/>
        </w:rPr>
        <w:t xml:space="preserve"> КЗПО «Обласний</w:t>
      </w:r>
    </w:p>
    <w:p w:rsidR="00785480" w:rsidRDefault="00785480" w:rsidP="00E33A04">
      <w:pPr>
        <w:spacing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3F2EBF">
        <w:rPr>
          <w:rFonts w:ascii="Times New Roman" w:hAnsi="Times New Roman"/>
        </w:rPr>
        <w:t xml:space="preserve">Центр ДЮТ» </w:t>
      </w:r>
    </w:p>
    <w:p w:rsidR="00785480" w:rsidRDefault="00785480" w:rsidP="00E33A04">
      <w:pPr>
        <w:spacing w:after="0"/>
        <w:ind w:firstLine="426"/>
        <w:jc w:val="right"/>
        <w:rPr>
          <w:rFonts w:ascii="Times New Roman" w:hAnsi="Times New Roman"/>
        </w:rPr>
      </w:pPr>
      <w:r w:rsidRPr="003F2EBF">
        <w:rPr>
          <w:rFonts w:ascii="Times New Roman" w:hAnsi="Times New Roman"/>
        </w:rPr>
        <w:t>Житомирської обласної ради</w:t>
      </w:r>
    </w:p>
    <w:p w:rsidR="00785480" w:rsidRPr="00E33A04" w:rsidRDefault="00785480" w:rsidP="00E33A04">
      <w:pPr>
        <w:spacing w:after="0"/>
        <w:ind w:firstLine="426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16.03.2023 №7-149</w:t>
      </w:r>
    </w:p>
    <w:p w:rsidR="00785480" w:rsidRDefault="00785480" w:rsidP="00E33A04">
      <w:pPr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785480" w:rsidRDefault="00785480" w:rsidP="001C362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участь у другому етапі </w:t>
      </w:r>
    </w:p>
    <w:p w:rsidR="00785480" w:rsidRDefault="00785480" w:rsidP="001C362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Всеукраїнського заочного конкурсу звітів про роботу роїв </w:t>
      </w:r>
    </w:p>
    <w:p w:rsidR="00785480" w:rsidRDefault="00785480" w:rsidP="001C362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Всеукраїнської дитячо-юнацької військово-патріотичної гри «Сокіл» («Джура»)</w:t>
      </w:r>
      <w:r w:rsidRPr="006C14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(молодша та середня вікові групи)</w:t>
      </w:r>
    </w:p>
    <w:p w:rsidR="00785480" w:rsidRDefault="00785480" w:rsidP="001C362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Повна юридична назва  закладу освіти 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П.І.Б. (повністю) керівника закладу освіти 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Адреса закладу</w:t>
      </w:r>
      <w:r w:rsidRPr="006908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освіти: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юридична ____________________________________________________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85480" w:rsidRDefault="00785480" w:rsidP="001C3626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433E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поштова _____________________________________________________</w:t>
      </w:r>
    </w:p>
    <w:p w:rsidR="00785480" w:rsidRDefault="00785480" w:rsidP="001C3626">
      <w:pPr>
        <w:pStyle w:val="NoSpacing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85480" w:rsidRDefault="00785480" w:rsidP="001C3626">
      <w:pPr>
        <w:pStyle w:val="NoSpacing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3E4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електронна __________________________________________________</w:t>
      </w:r>
    </w:p>
    <w:p w:rsidR="00785480" w:rsidRDefault="00785480" w:rsidP="001C3626">
      <w:pPr>
        <w:pStyle w:val="NoSpacing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Назва рою _________________________________________________________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Назва (загальна тема) звіту ___________________________________________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П.І.Б. (повністю) керівника рою, посада _______________________________</w:t>
      </w:r>
    </w:p>
    <w:p w:rsidR="00785480" w:rsidRDefault="00785480" w:rsidP="001C3626">
      <w:pPr>
        <w:pStyle w:val="NoSpacing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C01B8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C01B8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керівника рою  </w:t>
      </w:r>
      <w:r w:rsidRPr="00CC01B8">
        <w:rPr>
          <w:rFonts w:ascii="Times New Roman" w:hAnsi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№№ телефонів керівника рою (в т.ч. моб.) ______________________________</w:t>
      </w: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5480" w:rsidRDefault="00785480" w:rsidP="001C362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                                    ______________________</w:t>
      </w:r>
    </w:p>
    <w:p w:rsidR="00785480" w:rsidRPr="00322780" w:rsidRDefault="00785480" w:rsidP="001C362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(керівник закладу</w:t>
      </w:r>
      <w:r w:rsidRPr="00CC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освіт</w:t>
      </w:r>
      <w:r w:rsidRPr="00655556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>)                                                                           (підпис)</w:t>
      </w:r>
    </w:p>
    <w:p w:rsidR="00785480" w:rsidRDefault="00785480" w:rsidP="001C362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5480" w:rsidRPr="00E33A04" w:rsidRDefault="00785480" w:rsidP="001C3626">
      <w:pPr>
        <w:pStyle w:val="NoSpacing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785480" w:rsidRPr="00E33A04" w:rsidSect="00CC17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55E"/>
    <w:rsid w:val="000069EE"/>
    <w:rsid w:val="000A76E1"/>
    <w:rsid w:val="000F20E0"/>
    <w:rsid w:val="001C3626"/>
    <w:rsid w:val="001F7B73"/>
    <w:rsid w:val="00322780"/>
    <w:rsid w:val="003966FD"/>
    <w:rsid w:val="003F2EBF"/>
    <w:rsid w:val="00433E44"/>
    <w:rsid w:val="00565724"/>
    <w:rsid w:val="00655556"/>
    <w:rsid w:val="00690820"/>
    <w:rsid w:val="006C1411"/>
    <w:rsid w:val="00785480"/>
    <w:rsid w:val="007E4DB8"/>
    <w:rsid w:val="009948CB"/>
    <w:rsid w:val="009A7957"/>
    <w:rsid w:val="00C42407"/>
    <w:rsid w:val="00CC01B8"/>
    <w:rsid w:val="00CC17CB"/>
    <w:rsid w:val="00E17565"/>
    <w:rsid w:val="00E33A04"/>
    <w:rsid w:val="00E3455E"/>
    <w:rsid w:val="00F35B07"/>
    <w:rsid w:val="00F51799"/>
    <w:rsid w:val="00F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C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48C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C3626"/>
    <w:rPr>
      <w:rFonts w:eastAsia="Times New Roman"/>
      <w:lang w:val="uk-UA" w:eastAsia="uk-UA"/>
    </w:rPr>
  </w:style>
  <w:style w:type="table" w:styleId="TableGrid">
    <w:name w:val="Table Grid"/>
    <w:basedOn w:val="TableNormal"/>
    <w:uiPriority w:val="99"/>
    <w:rsid w:val="001C3626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1F7B73"/>
    <w:pPr>
      <w:spacing w:after="200" w:line="276" w:lineRule="auto"/>
    </w:pPr>
    <w:rPr>
      <w:rFonts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ot.viddil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1479</Words>
  <Characters>8432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Start</cp:lastModifiedBy>
  <cp:revision>3</cp:revision>
  <dcterms:created xsi:type="dcterms:W3CDTF">2023-03-15T08:15:00Z</dcterms:created>
  <dcterms:modified xsi:type="dcterms:W3CDTF">2023-03-16T09:36:00Z</dcterms:modified>
</cp:coreProperties>
</file>